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A35278" w:rsidP="006753CB">
      <w:pPr>
        <w:tabs>
          <w:tab w:val="left" w:pos="1790"/>
          <w:tab w:val="left" w:pos="15326"/>
        </w:tabs>
      </w:pPr>
      <w:bookmarkStart w:id="0" w:name="_GoBack"/>
      <w:bookmarkEnd w:id="0"/>
      <w:r w:rsidRPr="00A35278">
        <w:drawing>
          <wp:anchor distT="0" distB="0" distL="114300" distR="114300" simplePos="0" relativeHeight="251457535" behindDoc="1" locked="0" layoutInCell="1" allowOverlap="1" wp14:anchorId="53CAFC98" wp14:editId="2D49414A">
            <wp:simplePos x="0" y="0"/>
            <wp:positionH relativeFrom="column">
              <wp:posOffset>0</wp:posOffset>
            </wp:positionH>
            <wp:positionV relativeFrom="page">
              <wp:posOffset>179705</wp:posOffset>
            </wp:positionV>
            <wp:extent cx="4473000" cy="468648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A35278">
        <w:drawing>
          <wp:anchor distT="0" distB="0" distL="114300" distR="114300" simplePos="0" relativeHeight="251458559" behindDoc="1" locked="0" layoutInCell="1" allowOverlap="1" wp14:anchorId="2201AF22" wp14:editId="35A86BB7">
            <wp:simplePos x="0" y="0"/>
            <wp:positionH relativeFrom="margin">
              <wp:align>right</wp:align>
            </wp:positionH>
            <wp:positionV relativeFrom="margin">
              <wp:posOffset>635</wp:posOffset>
            </wp:positionV>
            <wp:extent cx="4473000" cy="468648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84" w:rsidRDefault="00384084" w:rsidP="00DA717E">
      <w:r>
        <w:separator/>
      </w:r>
    </w:p>
  </w:endnote>
  <w:endnote w:type="continuationSeparator" w:id="0">
    <w:p w:rsidR="00384084" w:rsidRDefault="00384084"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84" w:rsidRDefault="00384084" w:rsidP="00DA717E">
      <w:r>
        <w:separator/>
      </w:r>
    </w:p>
  </w:footnote>
  <w:footnote w:type="continuationSeparator" w:id="0">
    <w:p w:rsidR="00384084" w:rsidRDefault="00384084"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1A6836"/>
    <w:rsid w:val="00213766"/>
    <w:rsid w:val="002227ED"/>
    <w:rsid w:val="003535F7"/>
    <w:rsid w:val="00381370"/>
    <w:rsid w:val="00384084"/>
    <w:rsid w:val="00487416"/>
    <w:rsid w:val="00496895"/>
    <w:rsid w:val="00576B07"/>
    <w:rsid w:val="00617837"/>
    <w:rsid w:val="006753CB"/>
    <w:rsid w:val="006A64FD"/>
    <w:rsid w:val="006F2EA3"/>
    <w:rsid w:val="00772DCA"/>
    <w:rsid w:val="00773315"/>
    <w:rsid w:val="007F42D6"/>
    <w:rsid w:val="0084017C"/>
    <w:rsid w:val="008D685B"/>
    <w:rsid w:val="00910139"/>
    <w:rsid w:val="00910390"/>
    <w:rsid w:val="00912E85"/>
    <w:rsid w:val="0091521F"/>
    <w:rsid w:val="009465A5"/>
    <w:rsid w:val="00961512"/>
    <w:rsid w:val="00980962"/>
    <w:rsid w:val="009C342B"/>
    <w:rsid w:val="00A25BAA"/>
    <w:rsid w:val="00A35278"/>
    <w:rsid w:val="00A615FE"/>
    <w:rsid w:val="00B21DD4"/>
    <w:rsid w:val="00BB5FF2"/>
    <w:rsid w:val="00BC4C59"/>
    <w:rsid w:val="00BE6ABE"/>
    <w:rsid w:val="00D654A2"/>
    <w:rsid w:val="00DA717E"/>
    <w:rsid w:val="00DD2AFD"/>
    <w:rsid w:val="00E20ACA"/>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2018-02-24T07:56:00Z</dcterms:created>
  <dcterms:modified xsi:type="dcterms:W3CDTF">2018-02-24T07:56:00Z</dcterms:modified>
</cp:coreProperties>
</file>